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65C" w:rsidRPr="00DD2716" w:rsidRDefault="00DC7DA2">
      <w:pPr>
        <w:shd w:val="clear" w:color="auto" w:fill="FFFFFF"/>
        <w:spacing w:after="0" w:line="300" w:lineRule="atLeast"/>
        <w:jc w:val="center"/>
        <w:rPr>
          <w:rFonts w:ascii="Georgia" w:hAnsi="Georgia"/>
          <w:sz w:val="28"/>
          <w:szCs w:val="28"/>
        </w:rPr>
      </w:pPr>
      <w:r w:rsidRPr="00DD2716">
        <w:rPr>
          <w:rFonts w:ascii="Georgia" w:hAnsi="Georgia"/>
          <w:noProof/>
          <w:sz w:val="28"/>
          <w:szCs w:val="28"/>
          <w:lang w:val="uk-UA" w:eastAsia="uk-UA"/>
        </w:rPr>
        <w:drawing>
          <wp:inline distT="0" distB="0" distL="0" distR="0" wp14:anchorId="078CD9A2" wp14:editId="4185CA4F">
            <wp:extent cx="428625" cy="609600"/>
            <wp:effectExtent l="0" t="0" r="0" b="0"/>
            <wp:docPr id="1" name="Рисунок 2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365C" w:rsidRPr="00DD2716" w:rsidRDefault="00DC7DA2">
      <w:pPr>
        <w:spacing w:after="0" w:line="300" w:lineRule="atLeast"/>
        <w:jc w:val="center"/>
        <w:rPr>
          <w:rFonts w:ascii="Georgia" w:hAnsi="Georgia"/>
          <w:sz w:val="28"/>
          <w:szCs w:val="28"/>
        </w:rPr>
      </w:pPr>
      <w:r w:rsidRPr="00DD2716">
        <w:rPr>
          <w:rFonts w:ascii="Georgia" w:eastAsia="Times New Roman" w:hAnsi="Georgia" w:cs="Times New Roman"/>
          <w:sz w:val="28"/>
          <w:szCs w:val="28"/>
          <w:lang w:eastAsia="ru-RU"/>
        </w:rPr>
        <w:t xml:space="preserve">УКРАЇНА </w:t>
      </w:r>
    </w:p>
    <w:p w:rsidR="000C365C" w:rsidRPr="00DD2716" w:rsidRDefault="00DC7DA2">
      <w:pPr>
        <w:spacing w:after="0" w:line="300" w:lineRule="atLeast"/>
        <w:jc w:val="center"/>
        <w:rPr>
          <w:rFonts w:ascii="Georgia" w:hAnsi="Georgia"/>
          <w:sz w:val="28"/>
          <w:szCs w:val="28"/>
        </w:rPr>
      </w:pPr>
      <w:r w:rsidRPr="00DD2716">
        <w:rPr>
          <w:rFonts w:ascii="Georgia" w:eastAsia="Times New Roman" w:hAnsi="Georgia" w:cs="Times New Roman"/>
          <w:b/>
          <w:sz w:val="28"/>
          <w:szCs w:val="28"/>
          <w:lang w:eastAsia="ru-RU"/>
        </w:rPr>
        <w:t>ГОРОДОЦЬКА МІСЬКА РАДА</w:t>
      </w:r>
    </w:p>
    <w:p w:rsidR="000C365C" w:rsidRPr="00DD2716" w:rsidRDefault="00DC7DA2">
      <w:pPr>
        <w:spacing w:after="0" w:line="300" w:lineRule="atLeast"/>
        <w:jc w:val="center"/>
        <w:rPr>
          <w:rFonts w:ascii="Georgia" w:hAnsi="Georgia"/>
          <w:sz w:val="28"/>
          <w:szCs w:val="28"/>
        </w:rPr>
      </w:pPr>
      <w:r w:rsidRPr="00DD2716">
        <w:rPr>
          <w:rFonts w:ascii="Georgia" w:eastAsia="Times New Roman" w:hAnsi="Georgia" w:cs="Times New Roman"/>
          <w:sz w:val="28"/>
          <w:szCs w:val="28"/>
          <w:lang w:eastAsia="ru-RU"/>
        </w:rPr>
        <w:t>ЛЬВІВСЬКОЇ ОБЛАСТІ</w:t>
      </w:r>
    </w:p>
    <w:p w:rsidR="000C365C" w:rsidRPr="00DD2716" w:rsidRDefault="00DC7DA2">
      <w:pPr>
        <w:spacing w:after="0" w:line="300" w:lineRule="atLeast"/>
        <w:jc w:val="center"/>
        <w:rPr>
          <w:rFonts w:ascii="Georgia" w:hAnsi="Georgia"/>
          <w:sz w:val="28"/>
          <w:szCs w:val="28"/>
        </w:rPr>
      </w:pPr>
      <w:r w:rsidRPr="00DD2716">
        <w:rPr>
          <w:rFonts w:ascii="Georgia" w:eastAsia="Times New Roman" w:hAnsi="Georgia" w:cs="Times New Roman"/>
          <w:b/>
          <w:sz w:val="28"/>
          <w:szCs w:val="28"/>
          <w:lang w:eastAsia="ru-RU"/>
        </w:rPr>
        <w:t>____</w:t>
      </w:r>
      <w:r w:rsidRPr="00DD2716">
        <w:rPr>
          <w:rFonts w:ascii="Georgia" w:eastAsia="Times New Roman" w:hAnsi="Georgia" w:cs="Times New Roman"/>
          <w:b/>
          <w:color w:val="FF0000"/>
          <w:sz w:val="28"/>
          <w:szCs w:val="28"/>
          <w:lang w:eastAsia="ru-RU"/>
        </w:rPr>
        <w:t xml:space="preserve"> </w:t>
      </w:r>
      <w:r w:rsidRPr="00DD2716">
        <w:rPr>
          <w:rFonts w:ascii="Georgia" w:eastAsia="Times New Roman" w:hAnsi="Georgia" w:cs="Times New Roman"/>
          <w:b/>
          <w:sz w:val="28"/>
          <w:szCs w:val="28"/>
          <w:lang w:eastAsia="ru-RU"/>
        </w:rPr>
        <w:t>СЕСІЯ ВОСЬОМОГО СКЛИКАННЯ</w:t>
      </w:r>
      <w:r w:rsidRPr="00DD2716">
        <w:rPr>
          <w:rFonts w:ascii="Georgia" w:eastAsia="Times New Roman" w:hAnsi="Georgia" w:cs="Times New Roman"/>
          <w:sz w:val="28"/>
          <w:szCs w:val="28"/>
          <w:lang w:eastAsia="ru-RU"/>
        </w:rPr>
        <w:tab/>
      </w:r>
    </w:p>
    <w:p w:rsidR="000C365C" w:rsidRPr="00DD2716" w:rsidRDefault="000C365C">
      <w:pPr>
        <w:spacing w:after="0" w:line="300" w:lineRule="atLeast"/>
        <w:jc w:val="center"/>
        <w:rPr>
          <w:rFonts w:ascii="Georgia" w:hAnsi="Georgia"/>
          <w:sz w:val="28"/>
          <w:szCs w:val="28"/>
        </w:rPr>
      </w:pPr>
    </w:p>
    <w:p w:rsidR="000C365C" w:rsidRPr="00DD2716" w:rsidRDefault="000C365C">
      <w:pPr>
        <w:spacing w:after="0" w:line="300" w:lineRule="atLeast"/>
        <w:jc w:val="center"/>
        <w:rPr>
          <w:rFonts w:ascii="Georgia" w:hAnsi="Georgia"/>
          <w:sz w:val="28"/>
          <w:szCs w:val="28"/>
        </w:rPr>
      </w:pPr>
    </w:p>
    <w:p w:rsidR="000C365C" w:rsidRPr="00DD2716" w:rsidRDefault="00DC7DA2">
      <w:pPr>
        <w:spacing w:after="0" w:line="300" w:lineRule="atLeast"/>
        <w:rPr>
          <w:rFonts w:ascii="Georgia" w:hAnsi="Georgia"/>
          <w:sz w:val="28"/>
          <w:szCs w:val="28"/>
        </w:rPr>
      </w:pPr>
      <w:r w:rsidRPr="00DD2716">
        <w:rPr>
          <w:rFonts w:ascii="Georgia" w:eastAsia="Times New Roman" w:hAnsi="Georgia" w:cs="Times New Roman"/>
          <w:b/>
          <w:sz w:val="28"/>
          <w:szCs w:val="28"/>
          <w:lang w:eastAsia="ru-RU"/>
        </w:rPr>
        <w:t>ПРОЕКТ</w:t>
      </w:r>
    </w:p>
    <w:p w:rsidR="000C365C" w:rsidRPr="00DD2716" w:rsidRDefault="00DC7DA2">
      <w:pPr>
        <w:shd w:val="clear" w:color="auto" w:fill="FFFFFF"/>
        <w:spacing w:after="0" w:line="240" w:lineRule="auto"/>
        <w:jc w:val="center"/>
        <w:rPr>
          <w:rFonts w:ascii="Georgia" w:hAnsi="Georgia"/>
          <w:sz w:val="28"/>
          <w:szCs w:val="28"/>
        </w:rPr>
      </w:pPr>
      <w:proofErr w:type="gramStart"/>
      <w:r w:rsidRPr="00DD2716">
        <w:rPr>
          <w:rFonts w:ascii="Georgia" w:eastAsia="Times New Roman" w:hAnsi="Georgia" w:cs="Times New Roman"/>
          <w:b/>
          <w:sz w:val="28"/>
          <w:szCs w:val="28"/>
          <w:lang w:eastAsia="ru-RU"/>
        </w:rPr>
        <w:t>Р</w:t>
      </w:r>
      <w:proofErr w:type="gramEnd"/>
      <w:r w:rsidRPr="00DD2716">
        <w:rPr>
          <w:rFonts w:ascii="Georgia" w:eastAsia="Times New Roman" w:hAnsi="Georgia" w:cs="Times New Roman"/>
          <w:b/>
          <w:sz w:val="28"/>
          <w:szCs w:val="28"/>
          <w:lang w:eastAsia="ru-RU"/>
        </w:rPr>
        <w:t>ІШЕННЯ № ______</w:t>
      </w:r>
    </w:p>
    <w:p w:rsidR="000C365C" w:rsidRPr="00DD2716" w:rsidRDefault="000C365C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</w:p>
    <w:p w:rsidR="000C365C" w:rsidRPr="00DD2716" w:rsidRDefault="00DC7DA2">
      <w:pPr>
        <w:shd w:val="clear" w:color="auto" w:fill="FFFFFF"/>
        <w:spacing w:after="0" w:line="480" w:lineRule="auto"/>
        <w:jc w:val="center"/>
        <w:rPr>
          <w:rFonts w:ascii="Georgia" w:hAnsi="Georgia"/>
          <w:sz w:val="28"/>
          <w:szCs w:val="28"/>
        </w:rPr>
      </w:pPr>
      <w:proofErr w:type="spellStart"/>
      <w:r w:rsidRPr="00DD2716">
        <w:rPr>
          <w:rFonts w:ascii="Georgia" w:eastAsia="Times New Roman" w:hAnsi="Georgia" w:cs="Times New Roman"/>
          <w:b/>
          <w:sz w:val="28"/>
          <w:szCs w:val="28"/>
          <w:lang w:eastAsia="ru-RU"/>
        </w:rPr>
        <w:t>від</w:t>
      </w:r>
      <w:proofErr w:type="spellEnd"/>
      <w:r w:rsidRPr="00DD2716">
        <w:rPr>
          <w:rFonts w:ascii="Georgia" w:eastAsia="Times New Roman" w:hAnsi="Georgia" w:cs="Times New Roman"/>
          <w:b/>
          <w:sz w:val="28"/>
          <w:szCs w:val="28"/>
          <w:lang w:eastAsia="ru-RU"/>
        </w:rPr>
        <w:t xml:space="preserve"> « </w:t>
      </w:r>
      <w:r w:rsidRPr="00DD2716">
        <w:rPr>
          <w:rFonts w:ascii="Georgia" w:eastAsia="Times New Roman" w:hAnsi="Georgia" w:cs="Times New Roman"/>
          <w:b/>
          <w:sz w:val="28"/>
          <w:szCs w:val="28"/>
          <w:lang w:val="uk-UA" w:eastAsia="ru-RU"/>
        </w:rPr>
        <w:t>____</w:t>
      </w:r>
      <w:r w:rsidRPr="00DD2716">
        <w:rPr>
          <w:rFonts w:ascii="Georgia" w:eastAsia="Times New Roman" w:hAnsi="Georgia" w:cs="Times New Roman"/>
          <w:b/>
          <w:sz w:val="28"/>
          <w:szCs w:val="28"/>
          <w:lang w:eastAsia="ru-RU"/>
        </w:rPr>
        <w:t xml:space="preserve"> » </w:t>
      </w:r>
      <w:r w:rsidRPr="00DD2716">
        <w:rPr>
          <w:rFonts w:ascii="Georgia" w:eastAsia="Times New Roman" w:hAnsi="Georgia" w:cs="Times New Roman"/>
          <w:b/>
          <w:sz w:val="28"/>
          <w:szCs w:val="28"/>
          <w:lang w:val="uk-UA" w:eastAsia="ru-RU"/>
        </w:rPr>
        <w:t>травня</w:t>
      </w:r>
      <w:r w:rsidRPr="00DD2716">
        <w:rPr>
          <w:rFonts w:ascii="Georgia" w:eastAsia="Times New Roman" w:hAnsi="Georgia" w:cs="Times New Roman"/>
          <w:b/>
          <w:sz w:val="28"/>
          <w:szCs w:val="28"/>
          <w:lang w:eastAsia="ru-RU"/>
        </w:rPr>
        <w:t xml:space="preserve"> 2021 року</w:t>
      </w:r>
    </w:p>
    <w:p w:rsidR="000C365C" w:rsidRPr="00DD2716" w:rsidRDefault="00DC7DA2">
      <w:pPr>
        <w:spacing w:after="0" w:line="240" w:lineRule="auto"/>
        <w:jc w:val="both"/>
        <w:rPr>
          <w:rFonts w:ascii="Georgia" w:hAnsi="Georgia"/>
          <w:sz w:val="28"/>
          <w:szCs w:val="28"/>
        </w:rPr>
      </w:pPr>
      <w:r w:rsidRPr="00DD2716">
        <w:rPr>
          <w:rFonts w:ascii="Georgia" w:eastAsia="Times New Roman" w:hAnsi="Georgia" w:cs="Times New Roman"/>
          <w:b/>
          <w:sz w:val="28"/>
          <w:szCs w:val="28"/>
          <w:lang w:val="uk-UA" w:eastAsia="ru-RU"/>
        </w:rPr>
        <w:t>Про внесення змін до Статуту комунальної установи</w:t>
      </w:r>
      <w:r w:rsidR="00DD2716">
        <w:rPr>
          <w:rFonts w:ascii="Georgia" w:hAnsi="Georgia"/>
          <w:sz w:val="28"/>
          <w:szCs w:val="28"/>
          <w:lang w:val="uk-UA"/>
        </w:rPr>
        <w:t xml:space="preserve"> </w:t>
      </w:r>
      <w:r w:rsidR="00711CF2" w:rsidRPr="00DD2716">
        <w:rPr>
          <w:rFonts w:ascii="Georgia" w:eastAsia="Times New Roman" w:hAnsi="Georgia" w:cs="Times New Roman"/>
          <w:b/>
          <w:sz w:val="28"/>
          <w:szCs w:val="28"/>
          <w:lang w:val="uk-UA" w:eastAsia="ru-RU"/>
        </w:rPr>
        <w:t>«</w:t>
      </w:r>
      <w:proofErr w:type="spellStart"/>
      <w:r w:rsidRPr="00DD2716">
        <w:rPr>
          <w:rFonts w:ascii="Georgia" w:eastAsia="Times New Roman" w:hAnsi="Georgia" w:cs="Times New Roman"/>
          <w:b/>
          <w:sz w:val="28"/>
          <w:szCs w:val="28"/>
          <w:lang w:val="uk-UA" w:eastAsia="ru-RU"/>
        </w:rPr>
        <w:t>Городоцький</w:t>
      </w:r>
      <w:proofErr w:type="spellEnd"/>
      <w:r w:rsidRPr="00DD2716">
        <w:rPr>
          <w:rFonts w:ascii="Georgia" w:eastAsia="Times New Roman" w:hAnsi="Georgia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DD2716">
        <w:rPr>
          <w:rFonts w:ascii="Georgia" w:eastAsia="Times New Roman" w:hAnsi="Georgia" w:cs="Times New Roman"/>
          <w:b/>
          <w:sz w:val="28"/>
          <w:szCs w:val="28"/>
          <w:lang w:val="uk-UA" w:eastAsia="ru-RU"/>
        </w:rPr>
        <w:t>історико-</w:t>
      </w:r>
      <w:proofErr w:type="spellEnd"/>
      <w:r w:rsidRPr="00DD2716">
        <w:rPr>
          <w:rFonts w:ascii="Georgia" w:eastAsia="Times New Roman" w:hAnsi="Georgia" w:cs="Times New Roman"/>
          <w:b/>
          <w:sz w:val="28"/>
          <w:szCs w:val="28"/>
          <w:lang w:val="uk-UA" w:eastAsia="ru-RU"/>
        </w:rPr>
        <w:t xml:space="preserve"> краєзнавчий музей</w:t>
      </w:r>
      <w:r w:rsidR="00711CF2" w:rsidRPr="00DD2716">
        <w:rPr>
          <w:rFonts w:ascii="Georgia" w:eastAsia="Times New Roman" w:hAnsi="Georgia" w:cs="Times New Roman"/>
          <w:b/>
          <w:sz w:val="28"/>
          <w:szCs w:val="28"/>
          <w:lang w:val="uk-UA" w:eastAsia="ru-RU"/>
        </w:rPr>
        <w:t>»</w:t>
      </w:r>
      <w:r w:rsidRPr="00DD2716">
        <w:rPr>
          <w:rFonts w:ascii="Georgia" w:eastAsia="Times New Roman" w:hAnsi="Georgia" w:cs="Times New Roman"/>
          <w:b/>
          <w:sz w:val="28"/>
          <w:szCs w:val="28"/>
          <w:lang w:val="uk-UA" w:eastAsia="ru-RU"/>
        </w:rPr>
        <w:t xml:space="preserve"> </w:t>
      </w:r>
      <w:r w:rsidR="00DD2716">
        <w:rPr>
          <w:rFonts w:ascii="Georgia" w:hAnsi="Georgia"/>
          <w:sz w:val="28"/>
          <w:szCs w:val="28"/>
          <w:lang w:val="uk-UA"/>
        </w:rPr>
        <w:t xml:space="preserve"> </w:t>
      </w:r>
      <w:r w:rsidRPr="00DD2716">
        <w:rPr>
          <w:rFonts w:ascii="Georgia" w:eastAsia="Times New Roman" w:hAnsi="Georgia" w:cs="Times New Roman"/>
          <w:b/>
          <w:sz w:val="28"/>
          <w:szCs w:val="28"/>
          <w:lang w:val="uk-UA" w:eastAsia="ru-RU"/>
        </w:rPr>
        <w:t>Городоцької міської ради Львівської області</w:t>
      </w:r>
      <w:r w:rsidR="00DD2716">
        <w:rPr>
          <w:rFonts w:ascii="Georgia" w:hAnsi="Georgia"/>
          <w:sz w:val="28"/>
          <w:szCs w:val="28"/>
          <w:lang w:val="uk-UA"/>
        </w:rPr>
        <w:t xml:space="preserve"> </w:t>
      </w:r>
      <w:r w:rsidRPr="00DD2716">
        <w:rPr>
          <w:rFonts w:ascii="Georgia" w:eastAsia="Times New Roman" w:hAnsi="Georgia" w:cs="Times New Roman"/>
          <w:b/>
          <w:sz w:val="28"/>
          <w:szCs w:val="28"/>
          <w:lang w:val="uk-UA" w:eastAsia="ru-RU"/>
        </w:rPr>
        <w:t>та викладення його у новій редакції</w:t>
      </w:r>
    </w:p>
    <w:p w:rsidR="000C365C" w:rsidRPr="00DD2716" w:rsidRDefault="000C365C">
      <w:pPr>
        <w:shd w:val="clear" w:color="auto" w:fill="FFFFFF"/>
        <w:tabs>
          <w:tab w:val="left" w:pos="709"/>
          <w:tab w:val="left" w:pos="5813"/>
        </w:tabs>
        <w:spacing w:after="0"/>
        <w:jc w:val="both"/>
        <w:rPr>
          <w:rFonts w:ascii="Georgia" w:eastAsia="Times New Roman" w:hAnsi="Georgia" w:cs="Times New Roman"/>
          <w:sz w:val="28"/>
          <w:szCs w:val="28"/>
          <w:lang w:val="uk-UA" w:eastAsia="ru-RU"/>
        </w:rPr>
      </w:pPr>
    </w:p>
    <w:p w:rsidR="000C365C" w:rsidRPr="00DD2716" w:rsidRDefault="00DC7DA2">
      <w:pPr>
        <w:shd w:val="clear" w:color="auto" w:fill="FFFFFF"/>
        <w:tabs>
          <w:tab w:val="left" w:pos="709"/>
          <w:tab w:val="left" w:pos="5813"/>
        </w:tabs>
        <w:spacing w:after="0"/>
        <w:jc w:val="both"/>
        <w:rPr>
          <w:rFonts w:ascii="Georgia" w:hAnsi="Georgia"/>
          <w:sz w:val="28"/>
          <w:szCs w:val="28"/>
          <w:lang w:val="uk-UA"/>
        </w:rPr>
      </w:pPr>
      <w:r w:rsidRPr="00DD2716">
        <w:rPr>
          <w:rFonts w:ascii="Georgia" w:eastAsia="Times New Roman" w:hAnsi="Georgia" w:cs="Times New Roman"/>
          <w:sz w:val="28"/>
          <w:szCs w:val="28"/>
          <w:highlight w:val="white"/>
          <w:lang w:val="uk-UA" w:eastAsia="ru-RU"/>
        </w:rPr>
        <w:tab/>
      </w:r>
      <w:r w:rsidRPr="00DD2716">
        <w:rPr>
          <w:rFonts w:ascii="Georgia" w:eastAsia="Times New Roman" w:hAnsi="Georgia" w:cs="Times New Roman"/>
          <w:sz w:val="28"/>
          <w:szCs w:val="28"/>
          <w:lang w:val="uk-UA" w:eastAsia="ru-RU"/>
        </w:rPr>
        <w:t>Керуючись статтею 26 Закону України «Про місцеве самоврядування в Україні», враховуючи рішення Городоцької міської ради від 26 листопада 2020 року № 11, пропозиції постійних депутатських комісій, міська рада</w:t>
      </w:r>
    </w:p>
    <w:p w:rsidR="000C365C" w:rsidRPr="00DD2716" w:rsidRDefault="000C365C">
      <w:pPr>
        <w:shd w:val="clear" w:color="auto" w:fill="FFFFFF"/>
        <w:tabs>
          <w:tab w:val="left" w:pos="709"/>
          <w:tab w:val="left" w:pos="5813"/>
        </w:tabs>
        <w:spacing w:after="0" w:line="240" w:lineRule="auto"/>
        <w:ind w:firstLine="709"/>
        <w:jc w:val="both"/>
        <w:rPr>
          <w:rFonts w:ascii="Georgia" w:eastAsia="Times New Roman" w:hAnsi="Georgia" w:cs="Times New Roman"/>
          <w:sz w:val="28"/>
          <w:szCs w:val="28"/>
          <w:lang w:val="uk-UA" w:eastAsia="ru-RU"/>
        </w:rPr>
      </w:pPr>
    </w:p>
    <w:p w:rsidR="000C365C" w:rsidRPr="00DD2716" w:rsidRDefault="00DC7DA2">
      <w:pPr>
        <w:shd w:val="clear" w:color="auto" w:fill="FFFFFF"/>
        <w:tabs>
          <w:tab w:val="left" w:pos="709"/>
          <w:tab w:val="left" w:pos="5813"/>
        </w:tabs>
        <w:spacing w:after="0" w:line="240" w:lineRule="auto"/>
        <w:ind w:firstLine="709"/>
        <w:jc w:val="both"/>
        <w:rPr>
          <w:rFonts w:ascii="Georgia" w:hAnsi="Georgia"/>
          <w:sz w:val="28"/>
          <w:szCs w:val="28"/>
          <w:lang w:val="uk-UA"/>
        </w:rPr>
      </w:pPr>
      <w:r w:rsidRPr="00DD2716">
        <w:rPr>
          <w:rFonts w:ascii="Georgia" w:eastAsia="Times New Roman" w:hAnsi="Georgia" w:cs="Times New Roman"/>
          <w:b/>
          <w:sz w:val="28"/>
          <w:szCs w:val="28"/>
          <w:lang w:val="uk-UA" w:eastAsia="ru-RU"/>
        </w:rPr>
        <w:t>ВИРІШИЛА</w:t>
      </w:r>
      <w:r w:rsidRPr="00DD2716">
        <w:rPr>
          <w:rFonts w:ascii="Georgia" w:eastAsia="Times New Roman" w:hAnsi="Georgia" w:cs="Times New Roman"/>
          <w:sz w:val="28"/>
          <w:szCs w:val="28"/>
          <w:lang w:val="uk-UA" w:eastAsia="ru-RU"/>
        </w:rPr>
        <w:t>:</w:t>
      </w:r>
    </w:p>
    <w:p w:rsidR="000C365C" w:rsidRPr="00DD2716" w:rsidRDefault="00DC7DA2" w:rsidP="00711CF2">
      <w:pPr>
        <w:pStyle w:val="ab"/>
        <w:shd w:val="clear" w:color="auto" w:fill="FFFFFF"/>
        <w:spacing w:beforeAutospacing="0" w:after="0" w:afterAutospacing="0"/>
        <w:ind w:firstLine="708"/>
        <w:jc w:val="both"/>
        <w:rPr>
          <w:rFonts w:ascii="Georgia" w:hAnsi="Georgia"/>
          <w:sz w:val="28"/>
          <w:szCs w:val="28"/>
          <w:lang w:val="uk-UA"/>
        </w:rPr>
      </w:pPr>
      <w:r w:rsidRPr="00DD2716">
        <w:rPr>
          <w:rFonts w:ascii="Georgia" w:hAnsi="Georgia"/>
          <w:sz w:val="28"/>
          <w:szCs w:val="28"/>
          <w:lang w:val="uk-UA"/>
        </w:rPr>
        <w:t xml:space="preserve">1.Внести зміни до Статуту комунальної установи </w:t>
      </w:r>
      <w:r w:rsidR="00711CF2" w:rsidRPr="00DD2716">
        <w:rPr>
          <w:rFonts w:ascii="Georgia" w:hAnsi="Georgia"/>
          <w:sz w:val="28"/>
          <w:szCs w:val="28"/>
          <w:lang w:val="uk-UA"/>
        </w:rPr>
        <w:t>«</w:t>
      </w:r>
      <w:proofErr w:type="spellStart"/>
      <w:r w:rsidRPr="00DD2716">
        <w:rPr>
          <w:rFonts w:ascii="Georgia" w:hAnsi="Georgia"/>
          <w:sz w:val="28"/>
          <w:szCs w:val="28"/>
          <w:lang w:val="uk-UA"/>
        </w:rPr>
        <w:t>Городоцький</w:t>
      </w:r>
      <w:proofErr w:type="spellEnd"/>
      <w:r w:rsidRPr="00DD2716">
        <w:rPr>
          <w:rFonts w:ascii="Georgia" w:hAnsi="Georgia"/>
          <w:sz w:val="28"/>
          <w:szCs w:val="28"/>
          <w:lang w:val="uk-UA"/>
        </w:rPr>
        <w:t xml:space="preserve"> </w:t>
      </w:r>
      <w:proofErr w:type="spellStart"/>
      <w:r w:rsidRPr="00DD2716">
        <w:rPr>
          <w:rFonts w:ascii="Georgia" w:hAnsi="Georgia"/>
          <w:sz w:val="28"/>
          <w:szCs w:val="28"/>
          <w:lang w:val="uk-UA"/>
        </w:rPr>
        <w:t>істо</w:t>
      </w:r>
      <w:r w:rsidR="00711CF2" w:rsidRPr="00DD2716">
        <w:rPr>
          <w:rFonts w:ascii="Georgia" w:hAnsi="Georgia"/>
          <w:sz w:val="28"/>
          <w:szCs w:val="28"/>
          <w:lang w:val="uk-UA"/>
        </w:rPr>
        <w:t>р</w:t>
      </w:r>
      <w:r w:rsidRPr="00DD2716">
        <w:rPr>
          <w:rFonts w:ascii="Georgia" w:hAnsi="Georgia"/>
          <w:sz w:val="28"/>
          <w:szCs w:val="28"/>
          <w:lang w:val="uk-UA"/>
        </w:rPr>
        <w:t>ико-краєзнавчий</w:t>
      </w:r>
      <w:proofErr w:type="spellEnd"/>
      <w:r w:rsidRPr="00DD2716">
        <w:rPr>
          <w:rFonts w:ascii="Georgia" w:hAnsi="Georgia"/>
          <w:sz w:val="28"/>
          <w:szCs w:val="28"/>
          <w:lang w:val="uk-UA"/>
        </w:rPr>
        <w:t xml:space="preserve"> музей</w:t>
      </w:r>
      <w:r w:rsidR="00711CF2" w:rsidRPr="00DD2716">
        <w:rPr>
          <w:rFonts w:ascii="Georgia" w:hAnsi="Georgia"/>
          <w:sz w:val="28"/>
          <w:szCs w:val="28"/>
          <w:lang w:val="uk-UA"/>
        </w:rPr>
        <w:t>»</w:t>
      </w:r>
      <w:r w:rsidRPr="00DD2716">
        <w:rPr>
          <w:rFonts w:ascii="Georgia" w:hAnsi="Georgia"/>
          <w:sz w:val="28"/>
          <w:szCs w:val="28"/>
          <w:lang w:val="uk-UA"/>
        </w:rPr>
        <w:t xml:space="preserve"> Городоцької міської ради Львівської області та викласти його у новій редакції що додається.</w:t>
      </w:r>
    </w:p>
    <w:p w:rsidR="000C365C" w:rsidRPr="00DD2716" w:rsidRDefault="000C365C" w:rsidP="00711CF2">
      <w:pPr>
        <w:pStyle w:val="ab"/>
        <w:shd w:val="clear" w:color="auto" w:fill="FFFFFF"/>
        <w:spacing w:beforeAutospacing="0" w:after="0" w:afterAutospacing="0"/>
        <w:ind w:firstLine="708"/>
        <w:jc w:val="both"/>
        <w:rPr>
          <w:rFonts w:ascii="Georgia" w:hAnsi="Georgia"/>
          <w:lang w:val="uk-UA"/>
        </w:rPr>
      </w:pPr>
    </w:p>
    <w:p w:rsidR="000C365C" w:rsidRPr="00DD2716" w:rsidRDefault="00DC7DA2" w:rsidP="00711CF2">
      <w:pPr>
        <w:ind w:firstLine="709"/>
        <w:jc w:val="both"/>
        <w:rPr>
          <w:rFonts w:ascii="Georgia" w:hAnsi="Georgia"/>
          <w:sz w:val="28"/>
          <w:szCs w:val="28"/>
          <w:lang w:val="uk-UA"/>
        </w:rPr>
      </w:pPr>
      <w:r w:rsidRPr="00DD2716">
        <w:rPr>
          <w:rFonts w:ascii="Georgia" w:hAnsi="Georgia"/>
          <w:sz w:val="28"/>
          <w:szCs w:val="28"/>
          <w:lang w:val="uk-UA"/>
        </w:rPr>
        <w:t xml:space="preserve">2. </w:t>
      </w:r>
      <w:bookmarkStart w:id="0" w:name="_Hlk66963297"/>
      <w:r w:rsidR="008B7C2E" w:rsidRPr="00DD2716">
        <w:rPr>
          <w:rFonts w:ascii="Georgia" w:hAnsi="Georgia"/>
          <w:color w:val="000000" w:themeColor="text1"/>
          <w:sz w:val="28"/>
          <w:szCs w:val="28"/>
          <w:lang w:val="uk-UA"/>
        </w:rPr>
        <w:t>Комунальній установі «</w:t>
      </w:r>
      <w:proofErr w:type="spellStart"/>
      <w:r w:rsidR="008B7C2E" w:rsidRPr="00DD2716">
        <w:rPr>
          <w:rFonts w:ascii="Georgia" w:hAnsi="Georgia"/>
          <w:color w:val="000000" w:themeColor="text1"/>
          <w:sz w:val="28"/>
          <w:szCs w:val="28"/>
          <w:lang w:val="uk-UA"/>
        </w:rPr>
        <w:t>Городоцький</w:t>
      </w:r>
      <w:proofErr w:type="spellEnd"/>
      <w:r w:rsidR="008B7C2E" w:rsidRPr="00DD2716">
        <w:rPr>
          <w:rFonts w:ascii="Georgia" w:hAnsi="Georgia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B7C2E" w:rsidRPr="00DD2716">
        <w:rPr>
          <w:rFonts w:ascii="Georgia" w:hAnsi="Georgia"/>
          <w:color w:val="000000" w:themeColor="text1"/>
          <w:sz w:val="28"/>
          <w:szCs w:val="28"/>
          <w:lang w:val="uk-UA"/>
        </w:rPr>
        <w:t>історико-краєзнавчий</w:t>
      </w:r>
      <w:proofErr w:type="spellEnd"/>
      <w:r w:rsidR="008B7C2E" w:rsidRPr="00DD2716">
        <w:rPr>
          <w:rFonts w:ascii="Georgia" w:hAnsi="Georgia"/>
          <w:color w:val="000000" w:themeColor="text1"/>
          <w:sz w:val="28"/>
          <w:szCs w:val="28"/>
          <w:lang w:val="uk-UA"/>
        </w:rPr>
        <w:t xml:space="preserve"> музей» Городоцької міської ради Львівської області</w:t>
      </w:r>
      <w:r w:rsidRPr="00DD2716">
        <w:rPr>
          <w:rFonts w:ascii="Georgia" w:hAnsi="Georgia"/>
          <w:sz w:val="28"/>
          <w:szCs w:val="28"/>
          <w:lang w:val="uk-UA"/>
        </w:rPr>
        <w:t xml:space="preserve"> (</w:t>
      </w:r>
      <w:r w:rsidR="008B7C2E" w:rsidRPr="00DD2716">
        <w:rPr>
          <w:rFonts w:ascii="Georgia" w:hAnsi="Georgia"/>
          <w:sz w:val="28"/>
          <w:szCs w:val="28"/>
          <w:lang w:val="uk-UA"/>
        </w:rPr>
        <w:t>Ю.Дурбак</w:t>
      </w:r>
      <w:r w:rsidRPr="00DD2716">
        <w:rPr>
          <w:rFonts w:ascii="Georgia" w:hAnsi="Georgia"/>
          <w:sz w:val="28"/>
          <w:szCs w:val="28"/>
          <w:lang w:val="uk-UA"/>
        </w:rPr>
        <w:t>)</w:t>
      </w:r>
      <w:bookmarkEnd w:id="0"/>
      <w:r w:rsidRPr="00DD2716">
        <w:rPr>
          <w:rFonts w:ascii="Georgia" w:hAnsi="Georgia"/>
          <w:sz w:val="28"/>
          <w:szCs w:val="28"/>
          <w:lang w:val="uk-UA"/>
        </w:rPr>
        <w:t xml:space="preserve"> </w:t>
      </w:r>
      <w:r w:rsidRPr="00DD2716">
        <w:rPr>
          <w:rFonts w:ascii="Georgia" w:hAnsi="Georgia"/>
          <w:sz w:val="28"/>
          <w:szCs w:val="28"/>
          <w:lang w:val="uk-UA" w:eastAsia="ar-SA"/>
        </w:rPr>
        <w:t>провести державну реєстрацію змін до установчих документів згідно вимог чинного законодавства протягом двох місяців з моменту прийняття цього рішення.</w:t>
      </w:r>
    </w:p>
    <w:p w:rsidR="000C365C" w:rsidRPr="00DD2716" w:rsidRDefault="00DC7DA2" w:rsidP="00711CF2">
      <w:pPr>
        <w:pStyle w:val="ab"/>
        <w:shd w:val="clear" w:color="auto" w:fill="FFFFFF"/>
        <w:spacing w:beforeAutospacing="0" w:after="0" w:afterAutospacing="0"/>
        <w:ind w:firstLine="708"/>
        <w:jc w:val="both"/>
        <w:rPr>
          <w:rFonts w:ascii="Georgia" w:hAnsi="Georgia"/>
          <w:sz w:val="28"/>
          <w:szCs w:val="28"/>
        </w:rPr>
      </w:pPr>
      <w:r w:rsidRPr="00DD2716">
        <w:rPr>
          <w:rFonts w:ascii="Georgia" w:hAnsi="Georgia"/>
          <w:sz w:val="28"/>
          <w:szCs w:val="28"/>
          <w:lang w:val="uk-UA"/>
        </w:rPr>
        <w:t xml:space="preserve">3. </w:t>
      </w:r>
      <w:r w:rsidRPr="00DD2716">
        <w:rPr>
          <w:rFonts w:ascii="Georgia" w:hAnsi="Georgia"/>
          <w:sz w:val="28"/>
          <w:szCs w:val="28"/>
        </w:rPr>
        <w:t xml:space="preserve">Контроль за </w:t>
      </w:r>
      <w:proofErr w:type="spellStart"/>
      <w:r w:rsidRPr="00DD2716">
        <w:rPr>
          <w:rFonts w:ascii="Georgia" w:hAnsi="Georgia"/>
          <w:sz w:val="28"/>
          <w:szCs w:val="28"/>
        </w:rPr>
        <w:t>виконанням</w:t>
      </w:r>
      <w:proofErr w:type="spellEnd"/>
      <w:r w:rsidRPr="00DD2716">
        <w:rPr>
          <w:rFonts w:ascii="Georgia" w:hAnsi="Georgia"/>
          <w:sz w:val="28"/>
          <w:szCs w:val="28"/>
        </w:rPr>
        <w:t xml:space="preserve"> </w:t>
      </w:r>
      <w:proofErr w:type="spellStart"/>
      <w:r w:rsidRPr="00DD2716">
        <w:rPr>
          <w:rFonts w:ascii="Georgia" w:hAnsi="Georgia"/>
          <w:sz w:val="28"/>
          <w:szCs w:val="28"/>
        </w:rPr>
        <w:t>цього</w:t>
      </w:r>
      <w:proofErr w:type="spellEnd"/>
      <w:r w:rsidRPr="00DD2716">
        <w:rPr>
          <w:rFonts w:ascii="Georgia" w:hAnsi="Georgia"/>
          <w:sz w:val="28"/>
          <w:szCs w:val="28"/>
        </w:rPr>
        <w:t xml:space="preserve"> </w:t>
      </w:r>
      <w:proofErr w:type="spellStart"/>
      <w:proofErr w:type="gramStart"/>
      <w:r w:rsidRPr="00DD2716">
        <w:rPr>
          <w:rFonts w:ascii="Georgia" w:hAnsi="Georgia"/>
          <w:sz w:val="28"/>
          <w:szCs w:val="28"/>
        </w:rPr>
        <w:t>р</w:t>
      </w:r>
      <w:proofErr w:type="gramEnd"/>
      <w:r w:rsidRPr="00DD2716">
        <w:rPr>
          <w:rFonts w:ascii="Georgia" w:hAnsi="Georgia"/>
          <w:sz w:val="28"/>
          <w:szCs w:val="28"/>
        </w:rPr>
        <w:t>ішення</w:t>
      </w:r>
      <w:proofErr w:type="spellEnd"/>
      <w:r w:rsidRPr="00DD2716">
        <w:rPr>
          <w:rFonts w:ascii="Georgia" w:hAnsi="Georgia"/>
          <w:sz w:val="28"/>
          <w:szCs w:val="28"/>
        </w:rPr>
        <w:t xml:space="preserve"> </w:t>
      </w:r>
      <w:proofErr w:type="spellStart"/>
      <w:r w:rsidRPr="00DD2716">
        <w:rPr>
          <w:rFonts w:ascii="Georgia" w:hAnsi="Georgia"/>
          <w:sz w:val="28"/>
          <w:szCs w:val="28"/>
        </w:rPr>
        <w:t>покласти</w:t>
      </w:r>
      <w:proofErr w:type="spellEnd"/>
      <w:r w:rsidRPr="00DD2716">
        <w:rPr>
          <w:rFonts w:ascii="Georgia" w:hAnsi="Georgia"/>
          <w:sz w:val="28"/>
          <w:szCs w:val="28"/>
        </w:rPr>
        <w:t xml:space="preserve"> на </w:t>
      </w:r>
      <w:proofErr w:type="spellStart"/>
      <w:r w:rsidRPr="00DD2716">
        <w:rPr>
          <w:rFonts w:ascii="Georgia" w:hAnsi="Georgia"/>
          <w:sz w:val="28"/>
          <w:szCs w:val="28"/>
        </w:rPr>
        <w:t>постійну</w:t>
      </w:r>
      <w:proofErr w:type="spellEnd"/>
      <w:r w:rsidRPr="00DD2716">
        <w:rPr>
          <w:rFonts w:ascii="Georgia" w:hAnsi="Georgia"/>
          <w:sz w:val="28"/>
          <w:szCs w:val="28"/>
        </w:rPr>
        <w:t xml:space="preserve"> </w:t>
      </w:r>
      <w:proofErr w:type="spellStart"/>
      <w:r w:rsidRPr="00DD2716">
        <w:rPr>
          <w:rFonts w:ascii="Georgia" w:hAnsi="Georgia"/>
          <w:sz w:val="28"/>
          <w:szCs w:val="28"/>
        </w:rPr>
        <w:t>комісію</w:t>
      </w:r>
      <w:proofErr w:type="spellEnd"/>
      <w:r w:rsidRPr="00DD2716">
        <w:rPr>
          <w:rFonts w:ascii="Georgia" w:hAnsi="Georgia"/>
          <w:sz w:val="28"/>
          <w:szCs w:val="28"/>
        </w:rPr>
        <w:t xml:space="preserve"> з </w:t>
      </w:r>
      <w:proofErr w:type="spellStart"/>
      <w:r w:rsidRPr="00DD2716">
        <w:rPr>
          <w:rFonts w:ascii="Georgia" w:hAnsi="Georgia"/>
          <w:sz w:val="28"/>
          <w:szCs w:val="28"/>
        </w:rPr>
        <w:t>питань</w:t>
      </w:r>
      <w:proofErr w:type="spellEnd"/>
      <w:r w:rsidRPr="00DD2716">
        <w:rPr>
          <w:rFonts w:ascii="Georgia" w:hAnsi="Georgia"/>
          <w:sz w:val="28"/>
          <w:szCs w:val="28"/>
        </w:rPr>
        <w:t xml:space="preserve"> </w:t>
      </w:r>
      <w:proofErr w:type="spellStart"/>
      <w:r w:rsidRPr="00DD2716">
        <w:rPr>
          <w:rFonts w:ascii="Georgia" w:hAnsi="Georgia"/>
          <w:sz w:val="28"/>
          <w:szCs w:val="28"/>
        </w:rPr>
        <w:t>освіти</w:t>
      </w:r>
      <w:proofErr w:type="spellEnd"/>
      <w:r w:rsidRPr="00DD2716">
        <w:rPr>
          <w:rFonts w:ascii="Georgia" w:hAnsi="Georgia"/>
          <w:sz w:val="28"/>
          <w:szCs w:val="28"/>
        </w:rPr>
        <w:t xml:space="preserve">, </w:t>
      </w:r>
      <w:proofErr w:type="spellStart"/>
      <w:r w:rsidRPr="00DD2716">
        <w:rPr>
          <w:rFonts w:ascii="Georgia" w:hAnsi="Georgia"/>
          <w:sz w:val="28"/>
          <w:szCs w:val="28"/>
        </w:rPr>
        <w:t>культури</w:t>
      </w:r>
      <w:proofErr w:type="spellEnd"/>
      <w:r w:rsidRPr="00DD2716">
        <w:rPr>
          <w:rFonts w:ascii="Georgia" w:hAnsi="Georgia"/>
          <w:sz w:val="28"/>
          <w:szCs w:val="28"/>
        </w:rPr>
        <w:t xml:space="preserve">, </w:t>
      </w:r>
      <w:proofErr w:type="spellStart"/>
      <w:r w:rsidRPr="00DD2716">
        <w:rPr>
          <w:rFonts w:ascii="Georgia" w:hAnsi="Georgia"/>
          <w:sz w:val="28"/>
          <w:szCs w:val="28"/>
        </w:rPr>
        <w:t>духовності</w:t>
      </w:r>
      <w:proofErr w:type="spellEnd"/>
      <w:r w:rsidRPr="00DD2716">
        <w:rPr>
          <w:rFonts w:ascii="Georgia" w:hAnsi="Georgia"/>
          <w:sz w:val="28"/>
          <w:szCs w:val="28"/>
        </w:rPr>
        <w:t xml:space="preserve">, </w:t>
      </w:r>
      <w:proofErr w:type="spellStart"/>
      <w:r w:rsidRPr="00DD2716">
        <w:rPr>
          <w:rFonts w:ascii="Georgia" w:hAnsi="Georgia"/>
          <w:sz w:val="28"/>
          <w:szCs w:val="28"/>
        </w:rPr>
        <w:t>молоді</w:t>
      </w:r>
      <w:proofErr w:type="spellEnd"/>
      <w:r w:rsidRPr="00DD2716">
        <w:rPr>
          <w:rFonts w:ascii="Georgia" w:hAnsi="Georgia"/>
          <w:sz w:val="28"/>
          <w:szCs w:val="28"/>
        </w:rPr>
        <w:t xml:space="preserve"> та спорту (</w:t>
      </w:r>
      <w:proofErr w:type="spellStart"/>
      <w:r w:rsidRPr="00DD2716">
        <w:rPr>
          <w:rFonts w:ascii="Georgia" w:hAnsi="Georgia"/>
          <w:sz w:val="28"/>
          <w:szCs w:val="28"/>
        </w:rPr>
        <w:t>В.Маковецький</w:t>
      </w:r>
      <w:proofErr w:type="spellEnd"/>
      <w:r w:rsidRPr="00DD2716">
        <w:rPr>
          <w:rFonts w:ascii="Georgia" w:hAnsi="Georgia"/>
          <w:sz w:val="28"/>
          <w:szCs w:val="28"/>
        </w:rPr>
        <w:t xml:space="preserve">). </w:t>
      </w:r>
    </w:p>
    <w:p w:rsidR="000C365C" w:rsidRPr="00DD2716" w:rsidRDefault="000C365C">
      <w:pPr>
        <w:spacing w:after="0" w:line="240" w:lineRule="auto"/>
        <w:jc w:val="both"/>
        <w:rPr>
          <w:rFonts w:ascii="Georgia" w:eastAsia="Times New Roman" w:hAnsi="Georgia" w:cs="Times New Roman"/>
          <w:sz w:val="28"/>
          <w:szCs w:val="28"/>
          <w:lang w:val="uk-UA" w:eastAsia="ru-RU"/>
        </w:rPr>
      </w:pPr>
    </w:p>
    <w:p w:rsidR="000C365C" w:rsidRPr="00DD2716" w:rsidRDefault="000C365C">
      <w:pPr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val="uk-UA" w:eastAsia="ru-RU"/>
        </w:rPr>
      </w:pPr>
    </w:p>
    <w:p w:rsidR="000C365C" w:rsidRPr="00DD2716" w:rsidRDefault="000C365C">
      <w:pPr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val="uk-UA" w:eastAsia="ru-RU"/>
        </w:rPr>
      </w:pPr>
    </w:p>
    <w:p w:rsidR="000C365C" w:rsidRPr="00DD2716" w:rsidRDefault="00DC7DA2">
      <w:pPr>
        <w:spacing w:after="0" w:line="240" w:lineRule="auto"/>
        <w:jc w:val="both"/>
        <w:rPr>
          <w:rFonts w:ascii="Georgia" w:hAnsi="Georgia"/>
          <w:sz w:val="28"/>
          <w:szCs w:val="28"/>
        </w:rPr>
      </w:pPr>
      <w:r w:rsidRPr="00DD2716">
        <w:rPr>
          <w:rFonts w:ascii="Georgia" w:eastAsia="Times New Roman" w:hAnsi="Georgia" w:cs="Times New Roman"/>
          <w:b/>
          <w:sz w:val="28"/>
          <w:szCs w:val="28"/>
          <w:lang w:val="uk-UA" w:eastAsia="ru-RU"/>
        </w:rPr>
        <w:t>Міський голова</w:t>
      </w:r>
      <w:r w:rsidRPr="00DD2716">
        <w:rPr>
          <w:rFonts w:ascii="Georgia" w:eastAsia="Times New Roman" w:hAnsi="Georgia" w:cs="Times New Roman"/>
          <w:b/>
          <w:sz w:val="28"/>
          <w:szCs w:val="28"/>
          <w:lang w:val="uk-UA" w:eastAsia="ru-RU"/>
        </w:rPr>
        <w:tab/>
      </w:r>
      <w:r w:rsidRPr="00DD2716">
        <w:rPr>
          <w:rFonts w:ascii="Georgia" w:eastAsia="Times New Roman" w:hAnsi="Georgia" w:cs="Times New Roman"/>
          <w:b/>
          <w:sz w:val="28"/>
          <w:szCs w:val="28"/>
          <w:lang w:val="uk-UA" w:eastAsia="ru-RU"/>
        </w:rPr>
        <w:tab/>
      </w:r>
      <w:r w:rsidRPr="00DD2716">
        <w:rPr>
          <w:rFonts w:ascii="Georgia" w:eastAsia="Times New Roman" w:hAnsi="Georgia" w:cs="Times New Roman"/>
          <w:b/>
          <w:sz w:val="28"/>
          <w:szCs w:val="28"/>
          <w:lang w:val="uk-UA" w:eastAsia="ru-RU"/>
        </w:rPr>
        <w:tab/>
      </w:r>
      <w:r w:rsidRPr="00DD2716">
        <w:rPr>
          <w:rFonts w:ascii="Georgia" w:eastAsia="Times New Roman" w:hAnsi="Georgia" w:cs="Times New Roman"/>
          <w:b/>
          <w:sz w:val="28"/>
          <w:szCs w:val="28"/>
          <w:lang w:val="uk-UA" w:eastAsia="ru-RU"/>
        </w:rPr>
        <w:tab/>
      </w:r>
      <w:r w:rsidRPr="00DD2716">
        <w:rPr>
          <w:rFonts w:ascii="Georgia" w:eastAsia="Times New Roman" w:hAnsi="Georgia" w:cs="Times New Roman"/>
          <w:b/>
          <w:sz w:val="28"/>
          <w:szCs w:val="28"/>
          <w:lang w:val="uk-UA" w:eastAsia="ru-RU"/>
        </w:rPr>
        <w:tab/>
        <w:t>Володимир РЕМЕНЯК</w:t>
      </w:r>
    </w:p>
    <w:p w:rsidR="000C365C" w:rsidRPr="00DD2716" w:rsidRDefault="000C365C">
      <w:pPr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val="uk-UA" w:eastAsia="ru-RU"/>
        </w:rPr>
      </w:pPr>
    </w:p>
    <w:p w:rsidR="00875A88" w:rsidRDefault="00875A88">
      <w:pPr>
        <w:spacing w:after="0" w:line="240" w:lineRule="auto"/>
        <w:rPr>
          <w:rFonts w:ascii="Georgia" w:hAnsi="Georgia" w:cs="Times New Roman"/>
          <w:b/>
          <w:sz w:val="24"/>
          <w:szCs w:val="24"/>
          <w:lang w:val="uk-UA"/>
        </w:rPr>
      </w:pPr>
      <w:r>
        <w:rPr>
          <w:rFonts w:ascii="Georgia" w:hAnsi="Georgia" w:cs="Times New Roman"/>
          <w:b/>
          <w:sz w:val="24"/>
          <w:szCs w:val="24"/>
          <w:lang w:val="uk-UA"/>
        </w:rPr>
        <w:br w:type="page"/>
      </w:r>
    </w:p>
    <w:p w:rsidR="00875A88" w:rsidRDefault="00875A88" w:rsidP="00875A88">
      <w:pPr>
        <w:pStyle w:val="LO-normal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75A88" w:rsidRDefault="00875A88" w:rsidP="00875A88">
      <w:pPr>
        <w:pStyle w:val="LO-normal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75A88" w:rsidRDefault="00875A88" w:rsidP="00875A88">
      <w:pPr>
        <w:pStyle w:val="LO-normal"/>
        <w:spacing w:after="0" w:line="240" w:lineRule="auto"/>
        <w:jc w:val="right"/>
      </w:pPr>
      <w:bookmarkStart w:id="1" w:name="_GoBack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Затверджено</w:t>
      </w:r>
      <w:r>
        <w:t>: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Засновник: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Городоцька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міська рада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Рішення № ___ 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від «___» _________________р.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Голова міської ради: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В.В.Ременяк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75A88" w:rsidRDefault="00875A88" w:rsidP="00875A88">
      <w:pPr>
        <w:pStyle w:val="LO-normal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75A88" w:rsidRDefault="00875A88" w:rsidP="00875A88">
      <w:pPr>
        <w:pStyle w:val="LO-normal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75A88" w:rsidRDefault="00875A88" w:rsidP="00875A88">
      <w:pPr>
        <w:pStyle w:val="LO-normal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75A88" w:rsidRDefault="00875A88" w:rsidP="00875A88">
      <w:pPr>
        <w:pStyle w:val="LO-normal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75A88" w:rsidRDefault="00875A88" w:rsidP="00875A88">
      <w:pPr>
        <w:pStyle w:val="LO-normal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75A88" w:rsidRDefault="00875A88" w:rsidP="00875A88">
      <w:pPr>
        <w:pStyle w:val="LO-normal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75A88" w:rsidRDefault="00875A88" w:rsidP="00875A88">
      <w:pPr>
        <w:pStyle w:val="LO-normal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64"/>
          <w:szCs w:val="64"/>
        </w:rPr>
      </w:pPr>
      <w:r>
        <w:rPr>
          <w:rFonts w:ascii="Times New Roman" w:eastAsia="Times New Roman" w:hAnsi="Times New Roman" w:cs="Times New Roman"/>
          <w:b/>
          <w:sz w:val="64"/>
          <w:szCs w:val="64"/>
        </w:rPr>
        <w:t>CТАТУТ</w:t>
      </w:r>
    </w:p>
    <w:p w:rsidR="00875A88" w:rsidRPr="007E74EF" w:rsidRDefault="00875A88" w:rsidP="00875A88">
      <w:pPr>
        <w:pStyle w:val="LO-normal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(нова редакція)</w:t>
      </w:r>
    </w:p>
    <w:p w:rsidR="00875A88" w:rsidRDefault="00875A88" w:rsidP="00875A88">
      <w:pPr>
        <w:pStyle w:val="LO-normal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64"/>
          <w:szCs w:val="64"/>
        </w:rPr>
      </w:pPr>
      <w:r>
        <w:rPr>
          <w:rFonts w:ascii="Times New Roman" w:eastAsia="Times New Roman" w:hAnsi="Times New Roman" w:cs="Times New Roman"/>
          <w:b/>
          <w:sz w:val="64"/>
          <w:szCs w:val="64"/>
        </w:rPr>
        <w:t xml:space="preserve">комунальної установи </w:t>
      </w:r>
    </w:p>
    <w:p w:rsidR="00875A88" w:rsidRDefault="00875A88" w:rsidP="00875A88">
      <w:pPr>
        <w:pStyle w:val="LO-normal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64"/>
          <w:szCs w:val="64"/>
        </w:rPr>
        <w:t>“ГОРОДОЦЬКИЙ</w:t>
      </w:r>
    </w:p>
    <w:p w:rsidR="00875A88" w:rsidRDefault="00875A88" w:rsidP="00875A88">
      <w:pPr>
        <w:pStyle w:val="LO-normal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64"/>
          <w:szCs w:val="64"/>
        </w:rPr>
        <w:t>ІСТОРИКО-КРАЄЗНАВЧИЙ МУЗЕЙ”</w:t>
      </w:r>
    </w:p>
    <w:p w:rsidR="00875A88" w:rsidRDefault="00875A88" w:rsidP="00875A88">
      <w:pPr>
        <w:pStyle w:val="LO-normal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64"/>
          <w:szCs w:val="64"/>
        </w:rPr>
        <w:t>Городоцької міської ради</w:t>
      </w:r>
    </w:p>
    <w:p w:rsidR="00875A88" w:rsidRDefault="00875A88" w:rsidP="00875A88">
      <w:pPr>
        <w:pStyle w:val="LO-normal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64"/>
          <w:szCs w:val="64"/>
        </w:rPr>
        <w:t>Львівської області</w:t>
      </w:r>
    </w:p>
    <w:p w:rsidR="00875A88" w:rsidRDefault="00875A88" w:rsidP="00875A88">
      <w:pPr>
        <w:pStyle w:val="LO-normal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64"/>
          <w:szCs w:val="64"/>
        </w:rPr>
      </w:pPr>
    </w:p>
    <w:p w:rsidR="00875A88" w:rsidRDefault="00875A88" w:rsidP="00875A88">
      <w:pPr>
        <w:pStyle w:val="LO-normal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64"/>
          <w:szCs w:val="64"/>
        </w:rPr>
      </w:pPr>
    </w:p>
    <w:p w:rsidR="00875A88" w:rsidRDefault="00875A88" w:rsidP="00875A88">
      <w:pPr>
        <w:pStyle w:val="LO-normal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64"/>
          <w:szCs w:val="64"/>
        </w:rPr>
      </w:pPr>
    </w:p>
    <w:p w:rsidR="00875A88" w:rsidRDefault="00875A88" w:rsidP="00875A88">
      <w:pPr>
        <w:pStyle w:val="LO-normal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64"/>
          <w:szCs w:val="64"/>
        </w:rPr>
      </w:pPr>
    </w:p>
    <w:p w:rsidR="00875A88" w:rsidRDefault="00875A88" w:rsidP="00875A88">
      <w:pPr>
        <w:pStyle w:val="LO-normal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64"/>
          <w:szCs w:val="64"/>
        </w:rPr>
      </w:pPr>
    </w:p>
    <w:p w:rsidR="00875A88" w:rsidRDefault="00875A88" w:rsidP="00875A88">
      <w:pPr>
        <w:pStyle w:val="LO-normal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64"/>
          <w:szCs w:val="64"/>
        </w:rPr>
      </w:pPr>
    </w:p>
    <w:p w:rsidR="00875A88" w:rsidRDefault="00875A88" w:rsidP="00875A88">
      <w:pPr>
        <w:pStyle w:val="LO-normal"/>
        <w:spacing w:after="0" w:line="240" w:lineRule="auto"/>
        <w:rPr>
          <w:rFonts w:ascii="Times New Roman" w:eastAsia="Times New Roman" w:hAnsi="Times New Roman" w:cs="Times New Roman"/>
          <w:b/>
          <w:sz w:val="64"/>
          <w:szCs w:val="64"/>
        </w:rPr>
      </w:pPr>
    </w:p>
    <w:p w:rsidR="00875A88" w:rsidRDefault="00875A88" w:rsidP="00875A88">
      <w:pPr>
        <w:pStyle w:val="LO-normal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І.Загальні положення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 </w:t>
      </w: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омунальна установа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Городоцький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історико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— краєзнавчий  музей”  Городоцької міської ради Львівської області є комунальною власністю територіальної громади міста, в особі Городоцької міської ради ( надалі - Власник) 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 Музей підпорядковується Гуманітарному управлінню Городоцької міської ради (надалі – Орган управління), як органу уповноваженого Власником.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1.3Музей є бюджетною неприбутковою організацією.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 Музей є юридичною особою, має печатку, штамп, бланки із своїм найменуванням, знак (логотип)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1.5.Музей здійснює свою діяльність відповідно до Конституції України, Закону України “ Про музеї та музейну справу”, “Про охорону культурної спадщини”, “Типового положення  про  музей, який працює на громадських засадах”, “Інструкції з музейного обліку, зберігання та використання  пам’яток державної частини музейного фонду України”, інших чинних нормативно — правових актів України та даного Статуту.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1.6Майно, що є власністю Городоцької міської ради і закріплене за музеєм належать йому на правах оперативного управління.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1.7 Музей організовує свою діяльність на засадах загальнодоступності та рівних можливостей для кожного відвідувача, незалежно від віку, соціального стану, громадянства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1.8. Музей має розрахунковий рахунок в органах Держказначейства.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1.9 Музей є суб’єктом зовнішньоекономічної діяльності. Співпрацює з творчими спілками, державними та іншої форми власності підприємствами, установами,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організаціями, приватними особами. Має право укладати договори (контракти) з іншими юридичними особами на будь  які форми співробітництва в сфері культури. Бере участь у діяльності відповідних організацій та фондів, здійснює  зовнішньоекономічну діяльність згідно з чинним законодавством та згодою Засновника.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1.10. Оригінальні пам'ятки історії та культури зберігаються у фондах музею і входять до складу Музейного фонду України, обліковуються в порядку встановленому чинним законодавством.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1.11.Музей не рідше одного разу на рік звітує про фондову, науково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-дослідницьку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просвітницьку та виставкову діяльність перед обласними органами з питань культури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1.12. Матеріальна шкода, завдана Музеєві громадянами чи юридичними особами, відшкодовується згідно з чинним законодавством.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1.13. Статут Музею затверджується Власником і є основним документом, що регулює діяльність музею. Зміни до Статуту музею вносяться в порядку, передбаченому чинним законодавством.</w:t>
      </w:r>
    </w:p>
    <w:p w:rsidR="00875A88" w:rsidRDefault="00875A88" w:rsidP="00875A88">
      <w:pPr>
        <w:pStyle w:val="LO-normal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1.14 Повне найменування музею: Комунальна установа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Городоцький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історико-краєзнавчий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музей»Городоцької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міської ради . Скорочене найменування: КУ «ГІКМ”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1.15 Адреса музею: 81500 Львівська область,</w:t>
      </w:r>
      <w:r>
        <w:rPr>
          <w:rFonts w:ascii="Times New Roman" w:eastAsia="Times New Roman" w:hAnsi="Times New Roman" w:cs="Times New Roman"/>
          <w:color w:val="C9211E"/>
          <w:sz w:val="28"/>
          <w:szCs w:val="28"/>
        </w:rPr>
        <w:t xml:space="preserve"> м. Городок, Б.Хмельницького,2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5A88" w:rsidRDefault="00875A88" w:rsidP="00875A88">
      <w:pPr>
        <w:pStyle w:val="LO-normal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 Мета діяльності та головні завдання роботи Музею.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2.1. Метою діяльності Музею є: 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вивчення, збереження, виявлення та дослідження, використання пам'яток історико-культурної спадщини. 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залучення молодого покоління до вивчення та збереження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історико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-культурної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спадщини;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придбання, збереження, наукове дослідження, популяризація та експонування меморіальних, мистецьких і культурних пам'яток, пов'язаних з історичним минулим міста Городка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Городоччини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 сприяння відродження національної  свідомості українського народу, розвитку традицій української національної культури.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2.2. Бере участь у формуванні, збереженні і раціональному використанні музейного фонду.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2.3. Музей організовує дослідницьку діяльність згідно з тематикою музею.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2.4. Систематично поповнює фонди музею шляхом проведення походів та екскурсій.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2.5. Організовує облік музейних предметів, забезпечує їх збереження.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2.6. Створює і поповнює експозиції та виставки.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2.7. Надає можливість використання матеріалів музею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навчально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— виховному процесі та науково-дослідницькій роботі.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5A88" w:rsidRDefault="00875A88" w:rsidP="00875A88">
      <w:pPr>
        <w:pStyle w:val="LO-normal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 Напрями діяльності Музею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3.1.Музей самостійно розробляє плани просвітницької, виставкової, виробничої діяльності та встановлює режим роботи за погодженням з Органом управління.</w:t>
      </w:r>
    </w:p>
    <w:p w:rsidR="00875A88" w:rsidRDefault="00875A88" w:rsidP="00875A88">
      <w:pPr>
        <w:pStyle w:val="LO-normal"/>
        <w:spacing w:after="0" w:line="240" w:lineRule="auto"/>
        <w:jc w:val="both"/>
      </w:pP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3.2. виявляє та вивчає необхідні матеріали, що зберігаються в державних архівах,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архівах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установ, бібліотеках, фондах інших музеїв тощо;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 використовує досвід роботи інших музейних закладів для підвищення якості експозицій, поліпшення змісту просвітньої діяльності,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 веде роботу із впровадження сучасних методів, методик та технологій в усі напрямки діяльності музею.</w:t>
      </w:r>
    </w:p>
    <w:p w:rsidR="00875A88" w:rsidRDefault="00875A88" w:rsidP="00875A88">
      <w:pPr>
        <w:pStyle w:val="LO-normal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Планування дослідницької,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збиральницької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експозиційної, просвітницької, господарської та фінансової діяльності.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3.5 Придбання, облік і збереження музейних цінностей на основі перспективних та річних планів музею. 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Для  цього:</w:t>
      </w:r>
    </w:p>
    <w:p w:rsidR="00875A88" w:rsidRDefault="00875A88" w:rsidP="00875A88">
      <w:pPr>
        <w:pStyle w:val="LO-normal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проводить постійну роботу з комплектування збірок та їх обліку;</w:t>
      </w:r>
    </w:p>
    <w:p w:rsidR="00875A88" w:rsidRDefault="00875A88" w:rsidP="00875A88">
      <w:pPr>
        <w:pStyle w:val="LO-normal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проводить пошукову роботу з метою виявлення цікавих матеріалів. </w:t>
      </w:r>
    </w:p>
    <w:p w:rsidR="00875A88" w:rsidRDefault="00875A88" w:rsidP="00875A88">
      <w:pPr>
        <w:pStyle w:val="LO-normal"/>
        <w:numPr>
          <w:ilvl w:val="0"/>
          <w:numId w:val="1"/>
        </w:numPr>
        <w:spacing w:after="0" w:line="240" w:lineRule="auto"/>
        <w:ind w:left="0" w:firstLine="36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здійснює облік і збереження експозиційно-фондових матеріалів згідно з діючими інструкціями, формує групи збереження, створює і обладнує фондосховище;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3.6. Музей проводить наступну експозиційну роботу: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складає тематико-експозиційні плани, будує нові експозиції, </w:t>
      </w:r>
    </w:p>
    <w:p w:rsidR="00875A88" w:rsidRDefault="00875A88" w:rsidP="00875A88">
      <w:pPr>
        <w:pStyle w:val="LO-normal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створює експозиції, стаціонарні і пересувні, тематичні виставки;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-організовує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експонує стаціонарні та пересувні вставки з матеріалів фондової збірки у приміщенні музею, а також в інших установах і організаціях;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організовує в приміщенні музею виставки з матеріалів і збірок інших музеїв, архівів, колекцій.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3.7. Музей проводить просвітницьку роботу: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-може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проводити «круглі столи», конференції, тощо;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зустрічі з видатними людьми краю, гостями;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 різні заходи з навчальними закладами з метою вивчення історії, культури, мистецтва;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 з метою популяризації своєї діяльності музей розповсюджує  афіші, буклети про зміст роботи музею, запрошення на різноманітні масові заходи;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популяризує свою діяльність в засобах масової інформації.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3.8. Музей розробляє тематику екскурсій та лекцій.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3.9 Музей співпрацює та координує просвітницьку роботу з іншими установами, встановлює та підтримує внутрішньодержавні та міжнародні зв’язки з музеями, бібліотеками, іншими організаціями, установами, окремими спеціалістами у галузі краєзнавства і музеєзнавства, преси, мас-медіа, освіти, науки, культури, що можуть сприяти розвиткові музею та якіснішому дотриманню вищевказаних завдань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3.10.Музей надає організаціям, установам науково-методичну і практичну допомогу у створенні виставок, експозицій, у підготовці та проведенні інших тематичних заходів.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3.11Спільно з іншими організаціями, установами, підприємствами, благодійними фондами організовувати тематичні заходи, виставки, експозиції.</w:t>
      </w:r>
    </w:p>
    <w:p w:rsidR="00875A88" w:rsidRDefault="00875A88" w:rsidP="00875A88">
      <w:pPr>
        <w:pStyle w:val="LO-normal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4.Формування музейних зібрань, організація фондів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4.1. Науково-допоміжні матеріали, що не становлять цінності, як предмети музейного значення, становлять  фонд науково-допоміжних матеріалів, які належить тимчасово зберігати.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4.2 Охорона фондів музею забезпечується обліком музейних предметів в обліковій документації.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4.3. Облік музейних предметів передбачає такі етапи: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 первинний  облік, який полягає у складанні акту приймання (дарчого листа) та реєстрації у Книзі обліку фондів;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 наукова інвентаризація, яка полягає у складанні науково-інвентарного опису кожного музейного предмета основного фонду і занесення його в Книгу обліку фондів;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 складання допоміжних форм обліку (карток, описів, тощо) для швидкого знаходження музейного предмета й отримання необхідних довідкових даних для  роботи над музейною колекцією.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4.4. Акти приймання, акти передачі, дарчі листи, Книга обліку фондів, книги наукової інвентаризації підлягають реєстрації і постійному зберіганні. Постійно зберігати належить і картки наукового опису музейних предметів.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4.5. Книга обліку фондів та інвентарні книги фондових груп оформляють відповідним чином, аркуші нумерують, книги підписують й опечатують.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4.6.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Фондово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— облікова документація музею   зберігається постійно.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5A88" w:rsidRDefault="00875A88" w:rsidP="00875A88">
      <w:pPr>
        <w:pStyle w:val="LO-normal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5. Фінансово — господарська діяльність музею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5.1. Музей організовує свою фінансово — господарську діяльність на підставі кошторису.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5.2. Джерелами фінансування музею є: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 бюджетне фінансування;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 прибутки від надання платних послуг, проведення виїзних виставок;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доброчинні грошові внески на розвиток музею,  пожертвування громадян, громадських об'єднань підприємств, установ і організацій; 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гранти, благодійні внески, 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 інші надходження.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5.3. Витрати, пов’язані з пошуковою роботою, придбанням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інвентаря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обладнання технічних засобів та оформлення музею, проводиться за рахунок коштів місцевого  бюджету району, а також залучених коштів.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5.4. Музей може вести  бухгалтерський облік через   централізовану бухгалтерію. Порядок ведення бухгалтерського обліку та фінансової звітності визначається відповідно до вимог чинного законодавства.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5.5. Фінансові операції музею здійснюються централізованою бухгалтерією.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5.6. Розподіл коштів здійснюється у відповідності  до кошторису.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5.7. Невикористані кошти, за винятком бюджетних, залишаються на рахунку музею і можуть бути освоєнні в наступному календарному році.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5A88" w:rsidRDefault="00875A88" w:rsidP="00875A88">
      <w:pPr>
        <w:pStyle w:val="LO-normal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6. Майно музею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6.1. Майно музею становлять основні фонди, музейне обладнання та оборотні кошти, а також інші цінності, вартість яких відображається в самостійному балансі музею.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6.2. Майно музею закріплене за ним належить йому на праві оперативного управління.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6.3. Відчуження майна, що закріплене за музеєм здійснюється виключно за згодою Засновника.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6.4. Музей в установленому  чинним законодавством порядку має право: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 передавати, продавати, обмінювати обладнання, інвентар</w:t>
      </w:r>
    </w:p>
    <w:p w:rsidR="00875A88" w:rsidRDefault="00875A88" w:rsidP="00875A88">
      <w:pPr>
        <w:pStyle w:val="LO-normal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безкоштовно одержувати матеріальні цінності, або грошові фонди, від державних підприємств і організацій, благодійних і громадських фондів та від окремих осіб-підприємців;</w:t>
      </w:r>
    </w:p>
    <w:p w:rsidR="00875A88" w:rsidRDefault="00875A88" w:rsidP="00875A88">
      <w:pPr>
        <w:pStyle w:val="LO-normal"/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-закуповувати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необхідні для діяльності музею обладнання, матеріальні цінності в установленому чинним законодавством порядку.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5A88" w:rsidRDefault="00875A88" w:rsidP="00875A88">
      <w:pPr>
        <w:pStyle w:val="LO-normal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5A88" w:rsidRDefault="00875A88" w:rsidP="00875A88">
      <w:pPr>
        <w:pStyle w:val="LO-normal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7. Керівництво музею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7.1.Безпосереднє керівництво музеєм здійснює директор, який призначається Засновником або  уповноваженим Засновником органом - Гуманітарним управлінням.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7.2.Директор організовує всю творчу і господарську діяльність музею і звітує перед Засновником.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7.3. Директор музею діє від його імені, представляє його інтереси в усіх установах, підприємствах і організаціях.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7.4. Директор визначає пріоритетні напрямки роботи музею та необхідні обсяги його фінансування.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7.5. Директор музею персонально відповідає за збереження музейних зібрань і за виконання покладених на музей завдань.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7.6. При музеї працює дорадчий орган для прийняття рішень з основних напрямів діяльності музею — рада музею.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5A88" w:rsidRDefault="00875A88" w:rsidP="00875A88">
      <w:pPr>
        <w:pStyle w:val="LO-normal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8. Рада музею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8.1.Рада музею формується з фахівців гуманітарного та мистецького профілю, краєзнавців, обирає голову і розподіляє обов’язки між членами Ради, які очолюють сектори: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 пошуковий;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 експозиційний;</w:t>
      </w:r>
    </w:p>
    <w:p w:rsidR="00875A88" w:rsidRDefault="00875A88" w:rsidP="00875A88">
      <w:pPr>
        <w:pStyle w:val="LO-normal"/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-екскурсійний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(просвітницька робота).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8.2.Заслуховує звіт про пошукову, дослідницьку, фондову, наукову, експозиційну, виставкову роботу.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8.3. Організовує підготовку екскурсоводів.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8.4. Веде документацію музею (інвентарну книгу,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книгу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обліку проведення екскурсій, масових заходів).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8.5. Вирішує інші питання, пов'язані з діяльністю музею.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5A88" w:rsidRDefault="00875A88" w:rsidP="00875A88">
      <w:pPr>
        <w:pStyle w:val="LO-normal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9. Облік, звітність і контроль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9.1. Облік пам'яток історії і культури, які зберігаються в музеї  проводиться в порядку визначеному нормативних документах Міністерства культури та інформаційної політики України.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9.2. Контроль за фінансово — господарською діяльністю музею здійснюються згідно чинного законодавства.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9.3. . Відповідальність за збереження музейних зібрань і матеріальних цінностей несе керівник музею.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5A88" w:rsidRDefault="00875A88" w:rsidP="00875A88">
      <w:pPr>
        <w:pStyle w:val="LO-normal"/>
        <w:tabs>
          <w:tab w:val="left" w:pos="2235"/>
          <w:tab w:val="center" w:pos="49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5A88" w:rsidRDefault="00875A88" w:rsidP="00875A88">
      <w:pPr>
        <w:pStyle w:val="LO-normal"/>
        <w:tabs>
          <w:tab w:val="left" w:pos="2235"/>
          <w:tab w:val="center" w:pos="4960"/>
        </w:tabs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10. Ліквідація або реорганізація музею</w:t>
      </w:r>
    </w:p>
    <w:p w:rsidR="00875A88" w:rsidRDefault="00875A88" w:rsidP="00875A88">
      <w:pPr>
        <w:pStyle w:val="LO-normal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10.1. Ліквідація або реорганізація музею можлива тільки за рішенням Засновника у встановленому законом порядку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10.2.Музей  вважається ліквідованим або реорганізованим з моменту виключення його з державного реєстру.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10.3. Ліквідація музею здійснюється ліквідаційною комісією, яка утворюється Засновником або органом, який прийняв рішення про ліквідацію. Засновник, суд або Господарський суд у разі прийняття рішення про ліквідацію встановлює порядок і терміни проведення ліквідації.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10.4. Ліквідаційна комісія оцінює наявне майно ліквідованого музею, складає ліквідаційний баланс і подає Засновнику або органу, який призначив ліквідаційну комісію.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10.5. Майно після ліквідації музею надходить у розпорядження відповідного профільного музею за порядком передбаченим Положенням про музейний фонд України.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10.6. У разі реорганізації музею його права та обов’язки переходять до правонаступників.</w:t>
      </w:r>
    </w:p>
    <w:p w:rsidR="00875A88" w:rsidRDefault="00875A88" w:rsidP="00875A88">
      <w:pPr>
        <w:pStyle w:val="LO-normal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10.7. При реорганізації або ліквідації музею працівникам, що звільняються, гарантується дотримання їх прав у  відповідності з чинним законодавством України.</w:t>
      </w:r>
    </w:p>
    <w:p w:rsidR="000C365C" w:rsidRDefault="000C365C">
      <w:pPr>
        <w:rPr>
          <w:rFonts w:ascii="Georgia" w:hAnsi="Georgia" w:cs="Times New Roman"/>
          <w:b/>
          <w:sz w:val="24"/>
          <w:szCs w:val="24"/>
          <w:lang w:val="uk-UA"/>
        </w:rPr>
      </w:pPr>
    </w:p>
    <w:p w:rsidR="00875A88" w:rsidRDefault="00875A88">
      <w:pPr>
        <w:rPr>
          <w:rFonts w:ascii="Georgia" w:hAnsi="Georgia" w:cs="Times New Roman"/>
          <w:b/>
          <w:sz w:val="24"/>
          <w:szCs w:val="24"/>
          <w:lang w:val="uk-UA"/>
        </w:rPr>
      </w:pPr>
    </w:p>
    <w:p w:rsidR="00875A88" w:rsidRPr="00DD2716" w:rsidRDefault="00875A88">
      <w:pPr>
        <w:rPr>
          <w:rFonts w:ascii="Georgia" w:hAnsi="Georgia" w:cs="Times New Roman"/>
          <w:b/>
          <w:sz w:val="24"/>
          <w:szCs w:val="24"/>
          <w:lang w:val="uk-UA"/>
        </w:rPr>
      </w:pPr>
      <w:r>
        <w:rPr>
          <w:rFonts w:ascii="Georgia" w:hAnsi="Georgia" w:cs="Times New Roman"/>
          <w:b/>
          <w:sz w:val="24"/>
          <w:szCs w:val="24"/>
          <w:lang w:val="uk-UA"/>
        </w:rPr>
        <w:t xml:space="preserve">Секретар ради </w:t>
      </w:r>
      <w:r>
        <w:rPr>
          <w:rFonts w:ascii="Georgia" w:hAnsi="Georgia" w:cs="Times New Roman"/>
          <w:b/>
          <w:sz w:val="24"/>
          <w:szCs w:val="24"/>
          <w:lang w:val="uk-UA"/>
        </w:rPr>
        <w:tab/>
      </w:r>
      <w:r>
        <w:rPr>
          <w:rFonts w:ascii="Georgia" w:hAnsi="Georgia" w:cs="Times New Roman"/>
          <w:b/>
          <w:sz w:val="24"/>
          <w:szCs w:val="24"/>
          <w:lang w:val="uk-UA"/>
        </w:rPr>
        <w:tab/>
      </w:r>
      <w:r>
        <w:rPr>
          <w:rFonts w:ascii="Georgia" w:hAnsi="Georgia" w:cs="Times New Roman"/>
          <w:b/>
          <w:sz w:val="24"/>
          <w:szCs w:val="24"/>
          <w:lang w:val="uk-UA"/>
        </w:rPr>
        <w:tab/>
      </w:r>
      <w:r>
        <w:rPr>
          <w:rFonts w:ascii="Georgia" w:hAnsi="Georgia" w:cs="Times New Roman"/>
          <w:b/>
          <w:sz w:val="24"/>
          <w:szCs w:val="24"/>
          <w:lang w:val="uk-UA"/>
        </w:rPr>
        <w:tab/>
      </w:r>
      <w:r>
        <w:rPr>
          <w:rFonts w:ascii="Georgia" w:hAnsi="Georgia" w:cs="Times New Roman"/>
          <w:b/>
          <w:sz w:val="24"/>
          <w:szCs w:val="24"/>
          <w:lang w:val="uk-UA"/>
        </w:rPr>
        <w:tab/>
      </w:r>
      <w:r>
        <w:rPr>
          <w:rFonts w:ascii="Georgia" w:hAnsi="Georgia" w:cs="Times New Roman"/>
          <w:b/>
          <w:sz w:val="24"/>
          <w:szCs w:val="24"/>
          <w:lang w:val="uk-UA"/>
        </w:rPr>
        <w:tab/>
        <w:t>Микола  ЛУПІЙ</w:t>
      </w:r>
    </w:p>
    <w:sectPr w:rsidR="00875A88" w:rsidRPr="00DD2716">
      <w:pgSz w:w="11906" w:h="16838"/>
      <w:pgMar w:top="709" w:right="849" w:bottom="851" w:left="156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E656D"/>
    <w:multiLevelType w:val="multilevel"/>
    <w:tmpl w:val="8BB88882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65C"/>
    <w:rsid w:val="000C365C"/>
    <w:rsid w:val="00711CF2"/>
    <w:rsid w:val="00875A88"/>
    <w:rsid w:val="008B7C2E"/>
    <w:rsid w:val="00DC7DA2"/>
    <w:rsid w:val="00DD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03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764E14"/>
    <w:rPr>
      <w:rFonts w:ascii="Tahoma" w:hAnsi="Tahoma" w:cs="Tahoma"/>
      <w:sz w:val="16"/>
      <w:szCs w:val="16"/>
    </w:rPr>
  </w:style>
  <w:style w:type="character" w:customStyle="1" w:styleId="a4">
    <w:name w:val="Гіперпосилання"/>
    <w:basedOn w:val="a0"/>
    <w:uiPriority w:val="99"/>
    <w:semiHidden/>
    <w:unhideWhenUsed/>
    <w:rsid w:val="00810B0C"/>
    <w:rPr>
      <w:color w:val="0000FF"/>
      <w:u w:val="single"/>
    </w:rPr>
  </w:style>
  <w:style w:type="character" w:customStyle="1" w:styleId="rvts11">
    <w:name w:val="rvts11"/>
    <w:basedOn w:val="a0"/>
    <w:qFormat/>
    <w:rsid w:val="00400847"/>
  </w:style>
  <w:style w:type="character" w:customStyle="1" w:styleId="2">
    <w:name w:val="Основной текст (2)"/>
    <w:uiPriority w:val="99"/>
    <w:qFormat/>
    <w:rsid w:val="009E1A4C"/>
    <w:rPr>
      <w:rFonts w:cs="Times New Roman"/>
    </w:rPr>
  </w:style>
  <w:style w:type="character" w:customStyle="1" w:styleId="4">
    <w:name w:val="Заголовок №4"/>
    <w:uiPriority w:val="99"/>
    <w:qFormat/>
    <w:rsid w:val="009E1A4C"/>
    <w:rPr>
      <w:rFonts w:ascii="Arial Narrow" w:hAnsi="Arial Narrow"/>
      <w:b/>
      <w:color w:val="000000"/>
      <w:spacing w:val="0"/>
      <w:w w:val="100"/>
      <w:sz w:val="28"/>
      <w:u w:val="none"/>
      <w:lang w:val="uk-UA" w:eastAsia="uk-UA"/>
    </w:rPr>
  </w:style>
  <w:style w:type="character" w:customStyle="1" w:styleId="a5">
    <w:name w:val="Основной текст Знак"/>
    <w:basedOn w:val="a0"/>
    <w:uiPriority w:val="99"/>
    <w:semiHidden/>
    <w:qFormat/>
    <w:rsid w:val="009E1A4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rvts23">
    <w:name w:val="rvts23"/>
    <w:qFormat/>
    <w:rsid w:val="00177F1C"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uiPriority w:val="99"/>
    <w:semiHidden/>
    <w:rsid w:val="009E1A4C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a">
    <w:name w:val="Покажчик"/>
    <w:basedOn w:val="a"/>
    <w:qFormat/>
    <w:pPr>
      <w:suppressLineNumbers/>
    </w:pPr>
    <w:rPr>
      <w:rFonts w:cs="Lohit Devanagari"/>
    </w:rPr>
  </w:style>
  <w:style w:type="paragraph" w:styleId="ab">
    <w:name w:val="Normal (Web)"/>
    <w:basedOn w:val="a"/>
    <w:uiPriority w:val="99"/>
    <w:unhideWhenUsed/>
    <w:qFormat/>
    <w:rsid w:val="00DB2C3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uiPriority w:val="99"/>
    <w:semiHidden/>
    <w:unhideWhenUsed/>
    <w:qFormat/>
    <w:rsid w:val="00764E1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qFormat/>
    <w:rsid w:val="00513D7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qFormat/>
    <w:rsid w:val="0040084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161C7E"/>
  </w:style>
  <w:style w:type="paragraph" w:styleId="ae">
    <w:name w:val="List Paragraph"/>
    <w:basedOn w:val="a"/>
    <w:uiPriority w:val="34"/>
    <w:qFormat/>
    <w:rsid w:val="0027578F"/>
    <w:pPr>
      <w:ind w:left="720"/>
      <w:contextualSpacing/>
    </w:pPr>
  </w:style>
  <w:style w:type="paragraph" w:customStyle="1" w:styleId="1">
    <w:name w:val="Абзац списка1"/>
    <w:basedOn w:val="a"/>
    <w:uiPriority w:val="99"/>
    <w:qFormat/>
    <w:rsid w:val="009E1A4C"/>
    <w:pPr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rvps6">
    <w:name w:val="rvps6"/>
    <w:basedOn w:val="a"/>
    <w:qFormat/>
    <w:rsid w:val="00177F1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customStyle="1" w:styleId="10">
    <w:name w:val="Сітка таблиці1"/>
    <w:basedOn w:val="a1"/>
    <w:uiPriority w:val="59"/>
    <w:rsid w:val="00944552"/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39"/>
    <w:rsid w:val="009445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O-normal">
    <w:name w:val="LO-normal"/>
    <w:qFormat/>
    <w:rsid w:val="00875A88"/>
    <w:pPr>
      <w:spacing w:after="200" w:line="276" w:lineRule="auto"/>
    </w:pPr>
    <w:rPr>
      <w:rFonts w:ascii="Calibri" w:eastAsia="Calibri" w:hAnsi="Calibri" w:cs="Calibri"/>
      <w:lang w:val="uk-UA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03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764E14"/>
    <w:rPr>
      <w:rFonts w:ascii="Tahoma" w:hAnsi="Tahoma" w:cs="Tahoma"/>
      <w:sz w:val="16"/>
      <w:szCs w:val="16"/>
    </w:rPr>
  </w:style>
  <w:style w:type="character" w:customStyle="1" w:styleId="a4">
    <w:name w:val="Гіперпосилання"/>
    <w:basedOn w:val="a0"/>
    <w:uiPriority w:val="99"/>
    <w:semiHidden/>
    <w:unhideWhenUsed/>
    <w:rsid w:val="00810B0C"/>
    <w:rPr>
      <w:color w:val="0000FF"/>
      <w:u w:val="single"/>
    </w:rPr>
  </w:style>
  <w:style w:type="character" w:customStyle="1" w:styleId="rvts11">
    <w:name w:val="rvts11"/>
    <w:basedOn w:val="a0"/>
    <w:qFormat/>
    <w:rsid w:val="00400847"/>
  </w:style>
  <w:style w:type="character" w:customStyle="1" w:styleId="2">
    <w:name w:val="Основной текст (2)"/>
    <w:uiPriority w:val="99"/>
    <w:qFormat/>
    <w:rsid w:val="009E1A4C"/>
    <w:rPr>
      <w:rFonts w:cs="Times New Roman"/>
    </w:rPr>
  </w:style>
  <w:style w:type="character" w:customStyle="1" w:styleId="4">
    <w:name w:val="Заголовок №4"/>
    <w:uiPriority w:val="99"/>
    <w:qFormat/>
    <w:rsid w:val="009E1A4C"/>
    <w:rPr>
      <w:rFonts w:ascii="Arial Narrow" w:hAnsi="Arial Narrow"/>
      <w:b/>
      <w:color w:val="000000"/>
      <w:spacing w:val="0"/>
      <w:w w:val="100"/>
      <w:sz w:val="28"/>
      <w:u w:val="none"/>
      <w:lang w:val="uk-UA" w:eastAsia="uk-UA"/>
    </w:rPr>
  </w:style>
  <w:style w:type="character" w:customStyle="1" w:styleId="a5">
    <w:name w:val="Основной текст Знак"/>
    <w:basedOn w:val="a0"/>
    <w:uiPriority w:val="99"/>
    <w:semiHidden/>
    <w:qFormat/>
    <w:rsid w:val="009E1A4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rvts23">
    <w:name w:val="rvts23"/>
    <w:qFormat/>
    <w:rsid w:val="00177F1C"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uiPriority w:val="99"/>
    <w:semiHidden/>
    <w:rsid w:val="009E1A4C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a">
    <w:name w:val="Покажчик"/>
    <w:basedOn w:val="a"/>
    <w:qFormat/>
    <w:pPr>
      <w:suppressLineNumbers/>
    </w:pPr>
    <w:rPr>
      <w:rFonts w:cs="Lohit Devanagari"/>
    </w:rPr>
  </w:style>
  <w:style w:type="paragraph" w:styleId="ab">
    <w:name w:val="Normal (Web)"/>
    <w:basedOn w:val="a"/>
    <w:uiPriority w:val="99"/>
    <w:unhideWhenUsed/>
    <w:qFormat/>
    <w:rsid w:val="00DB2C3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uiPriority w:val="99"/>
    <w:semiHidden/>
    <w:unhideWhenUsed/>
    <w:qFormat/>
    <w:rsid w:val="00764E1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qFormat/>
    <w:rsid w:val="00513D7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qFormat/>
    <w:rsid w:val="0040084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161C7E"/>
  </w:style>
  <w:style w:type="paragraph" w:styleId="ae">
    <w:name w:val="List Paragraph"/>
    <w:basedOn w:val="a"/>
    <w:uiPriority w:val="34"/>
    <w:qFormat/>
    <w:rsid w:val="0027578F"/>
    <w:pPr>
      <w:ind w:left="720"/>
      <w:contextualSpacing/>
    </w:pPr>
  </w:style>
  <w:style w:type="paragraph" w:customStyle="1" w:styleId="1">
    <w:name w:val="Абзац списка1"/>
    <w:basedOn w:val="a"/>
    <w:uiPriority w:val="99"/>
    <w:qFormat/>
    <w:rsid w:val="009E1A4C"/>
    <w:pPr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rvps6">
    <w:name w:val="rvps6"/>
    <w:basedOn w:val="a"/>
    <w:qFormat/>
    <w:rsid w:val="00177F1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customStyle="1" w:styleId="10">
    <w:name w:val="Сітка таблиці1"/>
    <w:basedOn w:val="a1"/>
    <w:uiPriority w:val="59"/>
    <w:rsid w:val="00944552"/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39"/>
    <w:rsid w:val="009445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O-normal">
    <w:name w:val="LO-normal"/>
    <w:qFormat/>
    <w:rsid w:val="00875A88"/>
    <w:pPr>
      <w:spacing w:after="200" w:line="276" w:lineRule="auto"/>
    </w:pPr>
    <w:rPr>
      <w:rFonts w:ascii="Calibri" w:eastAsia="Calibri" w:hAnsi="Calibri" w:cs="Calibri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63876-CAEA-4C5F-97C0-452BE9655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9000</Words>
  <Characters>5131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3</cp:revision>
  <cp:lastPrinted>2021-03-22T09:59:00Z</cp:lastPrinted>
  <dcterms:created xsi:type="dcterms:W3CDTF">2021-05-11T15:13:00Z</dcterms:created>
  <dcterms:modified xsi:type="dcterms:W3CDTF">2021-05-11T15:17:00Z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